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1F" w:rsidRPr="004D1193" w:rsidRDefault="00367A1F" w:rsidP="00367A1F">
      <w:pPr>
        <w:rPr>
          <w:sz w:val="28"/>
          <w:szCs w:val="28"/>
        </w:rPr>
      </w:pPr>
    </w:p>
    <w:tbl>
      <w:tblPr>
        <w:tblW w:w="0" w:type="auto"/>
        <w:tblInd w:w="9889" w:type="dxa"/>
        <w:tblLook w:val="04A0" w:firstRow="1" w:lastRow="0" w:firstColumn="1" w:lastColumn="0" w:noHBand="0" w:noVBand="1"/>
      </w:tblPr>
      <w:tblGrid>
        <w:gridCol w:w="4897"/>
      </w:tblGrid>
      <w:tr w:rsidR="00367A1F" w:rsidRPr="006D79F8" w:rsidTr="00AF0EC5">
        <w:tc>
          <w:tcPr>
            <w:tcW w:w="4897" w:type="dxa"/>
            <w:shd w:val="clear" w:color="auto" w:fill="auto"/>
          </w:tcPr>
          <w:p w:rsidR="00367A1F" w:rsidRPr="006D79F8" w:rsidRDefault="00367A1F" w:rsidP="00AF0EC5">
            <w:pPr>
              <w:pStyle w:val="ConsPlusNormal"/>
              <w:rPr>
                <w:szCs w:val="28"/>
              </w:rPr>
            </w:pPr>
            <w:r w:rsidRPr="006D79F8">
              <w:rPr>
                <w:szCs w:val="28"/>
              </w:rPr>
              <w:t>Приложение № 2</w:t>
            </w:r>
          </w:p>
          <w:p w:rsidR="00367A1F" w:rsidRPr="006D79F8" w:rsidRDefault="00367A1F" w:rsidP="00AF0E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gramStart"/>
            <w:r w:rsidRPr="006D79F8">
              <w:rPr>
                <w:sz w:val="28"/>
                <w:szCs w:val="28"/>
              </w:rPr>
              <w:t>К Правилам определения требований к закупаемым органами местного самоуправления Каменского городского округа, отраслевыми (функциональными) органами Администрации Каменского городского округа, территориальными органами Администрации Каменского городского округа, подведомственными указанным органам казенными учреждениями, бюджетными учреждениями и муниципальными унитарными предприятиями отдельным видам товаров, работ, услуг (в том числе предельные цены товаров, работ, услуг)</w:t>
            </w:r>
            <w:r w:rsidR="00483B37">
              <w:rPr>
                <w:sz w:val="28"/>
                <w:szCs w:val="28"/>
              </w:rPr>
              <w:t>.</w:t>
            </w:r>
            <w:bookmarkStart w:id="0" w:name="_GoBack"/>
            <w:bookmarkEnd w:id="0"/>
            <w:proofErr w:type="gramEnd"/>
          </w:p>
          <w:p w:rsidR="00367A1F" w:rsidRPr="006D79F8" w:rsidRDefault="00367A1F" w:rsidP="00AF0E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367A1F" w:rsidRDefault="00367A1F" w:rsidP="00367A1F">
      <w:pPr>
        <w:suppressAutoHyphens/>
        <w:jc w:val="center"/>
        <w:rPr>
          <w:b/>
          <w:bCs/>
          <w:sz w:val="20"/>
          <w:szCs w:val="20"/>
          <w:lang w:eastAsia="zh-CN"/>
        </w:rPr>
      </w:pPr>
    </w:p>
    <w:p w:rsidR="00367A1F" w:rsidRPr="00715FA6" w:rsidRDefault="00367A1F" w:rsidP="00367A1F">
      <w:pPr>
        <w:suppressAutoHyphens/>
        <w:jc w:val="center"/>
        <w:rPr>
          <w:b/>
          <w:bCs/>
          <w:sz w:val="28"/>
          <w:szCs w:val="28"/>
          <w:lang w:eastAsia="zh-CN"/>
        </w:rPr>
      </w:pPr>
      <w:r w:rsidRPr="00715FA6">
        <w:rPr>
          <w:b/>
          <w:bCs/>
          <w:sz w:val="28"/>
          <w:szCs w:val="28"/>
          <w:lang w:eastAsia="zh-CN"/>
        </w:rPr>
        <w:t>Обязательный перечень</w:t>
      </w:r>
    </w:p>
    <w:p w:rsidR="00367A1F" w:rsidRPr="00715FA6" w:rsidRDefault="00367A1F" w:rsidP="00367A1F">
      <w:pPr>
        <w:suppressAutoHyphens/>
        <w:jc w:val="center"/>
        <w:rPr>
          <w:b/>
          <w:bCs/>
          <w:sz w:val="28"/>
          <w:szCs w:val="28"/>
          <w:lang w:eastAsia="zh-CN"/>
        </w:rPr>
      </w:pPr>
      <w:r w:rsidRPr="00715FA6">
        <w:rPr>
          <w:b/>
          <w:bCs/>
          <w:sz w:val="28"/>
          <w:szCs w:val="28"/>
          <w:lang w:eastAsia="zh-CN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</w:p>
    <w:p w:rsidR="00367A1F" w:rsidRPr="006D79F8" w:rsidRDefault="00367A1F" w:rsidP="00367A1F">
      <w:pPr>
        <w:suppressAutoHyphens/>
        <w:jc w:val="both"/>
        <w:rPr>
          <w:sz w:val="20"/>
          <w:szCs w:val="20"/>
          <w:lang w:eastAsia="zh-CN"/>
        </w:rPr>
      </w:pPr>
    </w:p>
    <w:tbl>
      <w:tblPr>
        <w:tblW w:w="1488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70"/>
        <w:gridCol w:w="1049"/>
        <w:gridCol w:w="1849"/>
        <w:gridCol w:w="2126"/>
        <w:gridCol w:w="1028"/>
        <w:gridCol w:w="992"/>
        <w:gridCol w:w="1417"/>
        <w:gridCol w:w="587"/>
        <w:gridCol w:w="1256"/>
        <w:gridCol w:w="1418"/>
        <w:gridCol w:w="9"/>
        <w:gridCol w:w="1408"/>
        <w:gridCol w:w="1276"/>
      </w:tblGrid>
      <w:tr w:rsidR="00367A1F" w:rsidRPr="00715FA6" w:rsidTr="00AF0EC5">
        <w:tc>
          <w:tcPr>
            <w:tcW w:w="470" w:type="dxa"/>
            <w:vMerge w:val="restart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№ 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п</w:t>
            </w:r>
            <w:proofErr w:type="gramEnd"/>
            <w:r w:rsidRPr="00715FA6">
              <w:rPr>
                <w:rFonts w:ascii="Liberation Serif" w:hAnsi="Liberation Serif"/>
                <w:lang w:eastAsia="zh-CN"/>
              </w:rPr>
              <w:t>/п</w:t>
            </w:r>
          </w:p>
        </w:tc>
        <w:tc>
          <w:tcPr>
            <w:tcW w:w="1049" w:type="dxa"/>
            <w:vMerge w:val="restart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Код по ОКПД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2</w:t>
            </w:r>
            <w:proofErr w:type="gramEnd"/>
          </w:p>
        </w:tc>
        <w:tc>
          <w:tcPr>
            <w:tcW w:w="1849" w:type="dxa"/>
            <w:vMerge w:val="restart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Наименование отдельных видов товаров, работ, услуг</w:t>
            </w:r>
          </w:p>
        </w:tc>
        <w:tc>
          <w:tcPr>
            <w:tcW w:w="11517" w:type="dxa"/>
            <w:gridSpan w:val="10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Требования к потребительским свойствам (в том числе качество) и иным характеристикам (в том числе предельные цены) отдельных видов товаров, работ, услуг</w:t>
            </w:r>
          </w:p>
        </w:tc>
      </w:tr>
      <w:tr w:rsidR="00367A1F" w:rsidRPr="00715FA6" w:rsidTr="00AF0EC5">
        <w:tc>
          <w:tcPr>
            <w:tcW w:w="470" w:type="dxa"/>
            <w:vMerge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49" w:type="dxa"/>
            <w:vMerge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849" w:type="dxa"/>
            <w:vMerge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2126" w:type="dxa"/>
            <w:vMerge w:val="restart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Характеристика</w:t>
            </w:r>
          </w:p>
        </w:tc>
        <w:tc>
          <w:tcPr>
            <w:tcW w:w="2020" w:type="dxa"/>
            <w:gridSpan w:val="2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proofErr w:type="spellStart"/>
            <w:r w:rsidRPr="00715FA6">
              <w:rPr>
                <w:rFonts w:ascii="Liberation Serif" w:hAnsi="Liberation Serif"/>
                <w:lang w:eastAsia="zh-CN"/>
              </w:rPr>
              <w:t>Един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.и</w:t>
            </w:r>
            <w:proofErr w:type="gramEnd"/>
            <w:r w:rsidRPr="00715FA6">
              <w:rPr>
                <w:rFonts w:ascii="Liberation Serif" w:hAnsi="Liberation Serif"/>
                <w:lang w:eastAsia="zh-CN"/>
              </w:rPr>
              <w:t>зм</w:t>
            </w:r>
            <w:proofErr w:type="spellEnd"/>
          </w:p>
        </w:tc>
        <w:tc>
          <w:tcPr>
            <w:tcW w:w="7371" w:type="dxa"/>
            <w:gridSpan w:val="7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Значение характеристики (предельные значения, в случае если не упомянуто иное)</w:t>
            </w:r>
          </w:p>
        </w:tc>
      </w:tr>
      <w:tr w:rsidR="00367A1F" w:rsidRPr="00715FA6" w:rsidTr="00AF0EC5">
        <w:trPr>
          <w:trHeight w:val="274"/>
        </w:trPr>
        <w:tc>
          <w:tcPr>
            <w:tcW w:w="470" w:type="dxa"/>
            <w:vMerge/>
          </w:tcPr>
          <w:p w:rsidR="00367A1F" w:rsidRPr="00715FA6" w:rsidRDefault="00367A1F" w:rsidP="00AF0EC5">
            <w:pPr>
              <w:suppressAutoHyphens/>
              <w:jc w:val="both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49" w:type="dxa"/>
            <w:vMerge/>
          </w:tcPr>
          <w:p w:rsidR="00367A1F" w:rsidRPr="00715FA6" w:rsidRDefault="00367A1F" w:rsidP="00AF0EC5">
            <w:pPr>
              <w:suppressAutoHyphens/>
              <w:jc w:val="both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849" w:type="dxa"/>
            <w:vMerge/>
          </w:tcPr>
          <w:p w:rsidR="00367A1F" w:rsidRPr="00715FA6" w:rsidRDefault="00367A1F" w:rsidP="00AF0EC5">
            <w:pPr>
              <w:suppressAutoHyphens/>
              <w:jc w:val="both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2126" w:type="dxa"/>
            <w:vMerge/>
          </w:tcPr>
          <w:p w:rsidR="00367A1F" w:rsidRPr="00715FA6" w:rsidRDefault="00367A1F" w:rsidP="00AF0EC5">
            <w:pPr>
              <w:suppressAutoHyphens/>
              <w:jc w:val="both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28" w:type="dxa"/>
          </w:tcPr>
          <w:p w:rsidR="00367A1F" w:rsidRPr="00715FA6" w:rsidRDefault="00367A1F" w:rsidP="00AF0EC5">
            <w:pPr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код по ОКЕИ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наименование</w:t>
            </w: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Глава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высшая группа должностей муниципальной 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службы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главная группа должносте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й муниципальной службы/руководители казенных и бюджетных учреждений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ведущая группа должносте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й муниципальной службы</w:t>
            </w:r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jc w:val="both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 xml:space="preserve">старшая и младшая группы 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должностей муниципальной службы/работники казенных и бюджетных учреждений</w:t>
            </w:r>
          </w:p>
        </w:tc>
      </w:tr>
      <w:tr w:rsidR="00367A1F" w:rsidRPr="00715FA6" w:rsidTr="00AF0EC5">
        <w:trPr>
          <w:trHeight w:val="409"/>
        </w:trPr>
        <w:tc>
          <w:tcPr>
            <w:tcW w:w="470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1</w:t>
            </w:r>
          </w:p>
        </w:tc>
        <w:tc>
          <w:tcPr>
            <w:tcW w:w="1049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2</w:t>
            </w:r>
          </w:p>
        </w:tc>
        <w:tc>
          <w:tcPr>
            <w:tcW w:w="1849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3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4</w:t>
            </w:r>
          </w:p>
        </w:tc>
        <w:tc>
          <w:tcPr>
            <w:tcW w:w="1028" w:type="dxa"/>
          </w:tcPr>
          <w:p w:rsidR="00367A1F" w:rsidRPr="00367A1F" w:rsidRDefault="00367A1F" w:rsidP="00367A1F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5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6</w:t>
            </w: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7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8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10</w:t>
            </w:r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11</w:t>
            </w:r>
          </w:p>
        </w:tc>
      </w:tr>
      <w:tr w:rsidR="00367A1F" w:rsidRPr="00715FA6" w:rsidTr="00AF0EC5">
        <w:trPr>
          <w:trHeight w:val="8095"/>
        </w:trPr>
        <w:tc>
          <w:tcPr>
            <w:tcW w:w="470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1</w:t>
            </w:r>
          </w:p>
        </w:tc>
        <w:tc>
          <w:tcPr>
            <w:tcW w:w="10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26.20.11</w:t>
            </w:r>
          </w:p>
        </w:tc>
        <w:tc>
          <w:tcPr>
            <w:tcW w:w="18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  <w:r w:rsidRPr="00715FA6">
              <w:rPr>
                <w:rFonts w:ascii="Liberation Serif" w:hAnsi="Liberation Serif"/>
              </w:rPr>
              <w:t xml:space="preserve"> </w:t>
            </w:r>
            <w:r w:rsidRPr="00715FA6">
              <w:rPr>
                <w:rFonts w:ascii="Liberation Serif" w:hAnsi="Liberation Serif"/>
                <w:lang w:eastAsia="zh-CN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Размер 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Вес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 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Объем накопителя 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Устройства беспроводной связи 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Видеоадаптер - 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Время работы от батареи </w:t>
            </w:r>
          </w:p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 xml:space="preserve">Операционная система 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417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экрана - не более 17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Вес: от 0,5 до 8 кг.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1 до 3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1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не более 1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привод: DVD-RW (при наличии)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Устройства беспроводной связи 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(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Wi-Fi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Bluetooth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>) - присутствуют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Видеоадаптер - 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Время работы от батареи - до 10 часов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Операционная система - MS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Android</w:t>
            </w:r>
            <w:proofErr w:type="spellEnd"/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Размер экрана - не более 17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Вес: от 0,5 до 8 кг.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1 до 3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1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не более 1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привод: DVD-RW (при наличии)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Устройства беспроводной связи (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Wi-Fi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Bluetooth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>) - присутствуют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Видеоадаптер - 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Время работы от батареи - до 10 часов</w:t>
            </w:r>
          </w:p>
          <w:p w:rsidR="00367A1F" w:rsidRPr="00715FA6" w:rsidRDefault="00367A1F" w:rsidP="00AF0EC5">
            <w:pPr>
              <w:pStyle w:val="a3"/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lastRenderedPageBreak/>
              <w:t xml:space="preserve">Операционная система - MS </w:t>
            </w:r>
            <w:proofErr w:type="spellStart"/>
            <w:r w:rsidRPr="00715FA6">
              <w:rPr>
                <w:rFonts w:ascii="Liberation Serif" w:hAnsi="Liberation Serif"/>
              </w:rPr>
              <w:t>Windows</w:t>
            </w:r>
            <w:proofErr w:type="spellEnd"/>
            <w:r w:rsidRPr="00715FA6">
              <w:rPr>
                <w:rFonts w:ascii="Liberation Serif" w:hAnsi="Liberation Serif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</w:rPr>
              <w:t>Android</w:t>
            </w:r>
            <w:proofErr w:type="spellEnd"/>
          </w:p>
        </w:tc>
        <w:tc>
          <w:tcPr>
            <w:tcW w:w="1418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Размер экрана - не более 17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Вес: от 0,5 до 8 кг.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1 до 3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1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не более 1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привод: DVD-RW (при наличии)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Устройства беспроводной связи 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(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Wi-Fi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Bluetooth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>) - присутствуют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Видеоадаптер - 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Время работы от батареи - до 10 часов</w:t>
            </w:r>
          </w:p>
          <w:p w:rsidR="00367A1F" w:rsidRPr="00715FA6" w:rsidRDefault="00367A1F" w:rsidP="00AF0EC5">
            <w:pPr>
              <w:pStyle w:val="a3"/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 xml:space="preserve">Операционная система - MS </w:t>
            </w:r>
            <w:proofErr w:type="spellStart"/>
            <w:r w:rsidRPr="00715FA6">
              <w:rPr>
                <w:rFonts w:ascii="Liberation Serif" w:hAnsi="Liberation Serif"/>
              </w:rPr>
              <w:t>Windows</w:t>
            </w:r>
            <w:proofErr w:type="spellEnd"/>
            <w:r w:rsidRPr="00715FA6">
              <w:rPr>
                <w:rFonts w:ascii="Liberation Serif" w:hAnsi="Liberation Serif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</w:rPr>
              <w:t>Android</w:t>
            </w:r>
            <w:proofErr w:type="spellEnd"/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Размер экрана - не более 17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Вес: от 0,5 до 8 кг.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1 до 3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1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не более 1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привод: DVD-RW (при наличии)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Устройства беспроводной связи 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(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Wi-Fi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Bluetooth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>) - присутствуют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Видеоадаптер - 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Время работы от батареи - до 10 часов</w:t>
            </w:r>
          </w:p>
          <w:p w:rsidR="00367A1F" w:rsidRPr="00715FA6" w:rsidRDefault="00367A1F" w:rsidP="00AF0EC5">
            <w:pPr>
              <w:pStyle w:val="a3"/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 xml:space="preserve">Операционная система - MS </w:t>
            </w:r>
            <w:proofErr w:type="spellStart"/>
            <w:r w:rsidRPr="00715FA6">
              <w:rPr>
                <w:rFonts w:ascii="Liberation Serif" w:hAnsi="Liberation Serif"/>
              </w:rPr>
              <w:t>Windows</w:t>
            </w:r>
            <w:proofErr w:type="spellEnd"/>
            <w:r w:rsidRPr="00715FA6">
              <w:rPr>
                <w:rFonts w:ascii="Liberation Serif" w:hAnsi="Liberation Serif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</w:rPr>
              <w:t>Android</w:t>
            </w:r>
            <w:proofErr w:type="spellEnd"/>
          </w:p>
        </w:tc>
        <w:tc>
          <w:tcPr>
            <w:tcW w:w="127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Размер экрана - не более 17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Вес: от 0,5 до 8 кг.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1 до 3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1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не более 1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Оптический 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привод: DVD-RW (при наличии)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Устройства беспроводной связи (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Wi-Fi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Bluetooth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>) - присутствуют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Видеоадаптер - 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Время работы от батареи - до 10 часов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Операционная система - MS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Android</w:t>
            </w:r>
            <w:proofErr w:type="spellEnd"/>
          </w:p>
        </w:tc>
      </w:tr>
      <w:tr w:rsidR="00367A1F" w:rsidRPr="00715FA6" w:rsidTr="00AF0EC5">
        <w:trPr>
          <w:trHeight w:val="2684"/>
        </w:trPr>
        <w:tc>
          <w:tcPr>
            <w:tcW w:w="470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2</w:t>
            </w:r>
          </w:p>
        </w:tc>
        <w:tc>
          <w:tcPr>
            <w:tcW w:w="10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26.20.15</w:t>
            </w:r>
          </w:p>
        </w:tc>
        <w:tc>
          <w:tcPr>
            <w:tcW w:w="18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ств дл</w:t>
            </w:r>
            <w:proofErr w:type="gramEnd"/>
            <w:r w:rsidRPr="00715FA6">
              <w:rPr>
                <w:rFonts w:ascii="Liberation Serif" w:hAnsi="Liberation Serif"/>
                <w:lang w:eastAsia="zh-CN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экрана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процессора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видеоадаптера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Операционная система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28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компьютер-моноблок/системный блок и монитор.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экрана: не более 25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2 до 3,5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4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до 1,5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привод: DVD-RW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видеоадаптера: встроенный/дискретный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Операционная система: MS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компьютер-моноблок/системный блок и монитор.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экрана: не более 25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2 до 3,5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4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до 1,5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привод: DVD-RW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видеоадаптера: встроенный/дискретный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Операционная система: MS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компьютер-моноблок/системный блок и монитор.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экрана: не более 25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2 до 3,5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4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до 1,5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привод: DVD-RW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видеоадаптера: встроенный/дискретный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Операционная система: MS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компьютер-моноблок/системный блок и монитор.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экрана: не более 25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2 до 3,5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4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до 1,5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Оптический привод: DVD-RW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видеоадаптера: встроенный/дискретный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Операционная система: MS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компьютер-моноблок/системный блок и монитор.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экрана: не более 25 дюймов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процессора: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Intel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Core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 i3 - i7 или аналоги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Частота процессора: от 2 до 3,5 Гигагерц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Размер оперативной памяти: от 4 до 16 Гигабайт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Объем накопителя: до 1,5 Терабайта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жесткого диска: SATA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Оптическ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ий привод: DVD-RW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видеоадаптера: встроенный/дискретный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Операционная система: MS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Windows</w:t>
            </w:r>
            <w:proofErr w:type="spellEnd"/>
          </w:p>
        </w:tc>
      </w:tr>
      <w:tr w:rsidR="00367A1F" w:rsidRPr="00715FA6" w:rsidTr="00AF0EC5">
        <w:trPr>
          <w:trHeight w:val="3251"/>
        </w:trPr>
        <w:tc>
          <w:tcPr>
            <w:tcW w:w="470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3</w:t>
            </w:r>
          </w:p>
        </w:tc>
        <w:tc>
          <w:tcPr>
            <w:tcW w:w="10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26.20.16</w:t>
            </w:r>
          </w:p>
        </w:tc>
        <w:tc>
          <w:tcPr>
            <w:tcW w:w="1849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Тип устройства 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Метод печати Разрешение сканирования: Цветность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Максимальный формат: Скорость печати Скорость сканирования 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Дополнительные модули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28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Тип устройства: лазерный принтер/МФУ/ струйный принтер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Метод печати: лазерный/струйный, капельный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Разрешение сканирования: до 1200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dpi</w:t>
            </w:r>
            <w:proofErr w:type="spellEnd"/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Цветность: цветной, черно-белый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Максималь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ный формат: A3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печати: до 20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сканирования: до 15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Дополнительные модули: сетевой адаптер.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Тип устройства: лазерный принтер/МФУ/ струйный принтер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Метод печати: лазерный/струйный, капельный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Разрешение сканирования: до 1200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dpi</w:t>
            </w:r>
            <w:proofErr w:type="spellEnd"/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Цветность: цветной, черно-белый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Максимальный формат: A3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печати: до 20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Скорость сканирования: до 15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Дополнительные модули: сетевой адаптер.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Тип устройства: лазерный принтер/МФУ/ струйный принтер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Метод печати: лазерный/струйный, капельный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Разрешение сканирования: до 1200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dpi</w:t>
            </w:r>
            <w:proofErr w:type="spellEnd"/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Цветность: цветной, черно-белый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Максималь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ный формат: A3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печати: до 20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сканирования: до 15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Дополнительные модули: сетевой адаптер.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Тип устройства: лазерный принтер/МФУ/ струйный принтер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Метод печати: лазерный/струйный, капельный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Разрешение сканирования: до 1200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dpi</w:t>
            </w:r>
            <w:proofErr w:type="spellEnd"/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Цветность: цветной, черно-белый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Максималь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ный формат: A3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печати: до 20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сканирования: до 15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Дополнительные модули: сетевой адаптер.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Тип устройства: лазерный принтер/МФУ/ струйный принтер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Метод печати: лазерный/струйный, капельный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Разрешение сканирования: до 1200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</w:rPr>
              <w:t>dpi</w:t>
            </w:r>
            <w:proofErr w:type="spellEnd"/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 xml:space="preserve">Цветность: цветной, </w:t>
            </w: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черно-белый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Максимальный формат: A3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печати: до 20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Скорость сканирования: до 15 листов в минуту</w:t>
            </w:r>
          </w:p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Дополнительные модули: сетевой адаптер.</w:t>
            </w:r>
          </w:p>
        </w:tc>
      </w:tr>
      <w:tr w:rsidR="00367A1F" w:rsidRPr="00715FA6" w:rsidTr="00AF0EC5">
        <w:trPr>
          <w:trHeight w:val="544"/>
        </w:trPr>
        <w:tc>
          <w:tcPr>
            <w:tcW w:w="470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4</w:t>
            </w:r>
          </w:p>
        </w:tc>
        <w:tc>
          <w:tcPr>
            <w:tcW w:w="1049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26.30.11</w:t>
            </w:r>
          </w:p>
        </w:tc>
        <w:tc>
          <w:tcPr>
            <w:tcW w:w="1849" w:type="dxa"/>
            <w:vMerge w:val="restart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>Аппаратура коммуникационная передающая с приемными устройствами. Пояснения по требуемой продукции: телефоны мобильны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rPr>
                <w:rFonts w:ascii="Liberation Serif" w:hAnsi="Liberation Serif"/>
                <w:highlight w:val="yellow"/>
              </w:rPr>
            </w:pPr>
            <w:r w:rsidRPr="00715FA6">
              <w:rPr>
                <w:rFonts w:ascii="Liberation Serif" w:hAnsi="Liberation Serif"/>
              </w:rPr>
              <w:t xml:space="preserve">Тип устройства 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highlight w:val="yellow"/>
                <w:lang w:eastAsia="zh-CN"/>
              </w:rPr>
            </w:pP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телефон/смартфон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телефон/смартфон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телефон/смартфон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телефон/смартфон</w:t>
            </w:r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телефон/смартфон</w:t>
            </w:r>
          </w:p>
        </w:tc>
      </w:tr>
      <w:tr w:rsidR="00367A1F" w:rsidRPr="00715FA6" w:rsidTr="00AF0EC5">
        <w:trPr>
          <w:trHeight w:val="539"/>
        </w:trPr>
        <w:tc>
          <w:tcPr>
            <w:tcW w:w="470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849" w:type="dxa"/>
            <w:vMerge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</w:p>
        </w:tc>
        <w:tc>
          <w:tcPr>
            <w:tcW w:w="2126" w:type="dxa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>Предельная цена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383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рубль</w:t>
            </w: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не более 15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тыс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.р</w:t>
            </w:r>
            <w:proofErr w:type="gramEnd"/>
            <w:r w:rsidRPr="00715FA6">
              <w:rPr>
                <w:rFonts w:ascii="Liberation Serif" w:hAnsi="Liberation Serif"/>
                <w:lang w:eastAsia="zh-CN"/>
              </w:rPr>
              <w:t>уб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не более 15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тыс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.р</w:t>
            </w:r>
            <w:proofErr w:type="gramEnd"/>
            <w:r w:rsidRPr="00715FA6">
              <w:rPr>
                <w:rFonts w:ascii="Liberation Serif" w:hAnsi="Liberation Serif"/>
                <w:lang w:eastAsia="zh-CN"/>
              </w:rPr>
              <w:t>уб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>.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не более 10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тыс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.р</w:t>
            </w:r>
            <w:proofErr w:type="gramEnd"/>
            <w:r w:rsidRPr="00715FA6">
              <w:rPr>
                <w:rFonts w:ascii="Liberation Serif" w:hAnsi="Liberation Serif"/>
                <w:lang w:eastAsia="zh-CN"/>
              </w:rPr>
              <w:t>уб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>.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не более 10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тыс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.р</w:t>
            </w:r>
            <w:proofErr w:type="gramEnd"/>
            <w:r w:rsidRPr="00715FA6">
              <w:rPr>
                <w:rFonts w:ascii="Liberation Serif" w:hAnsi="Liberation Serif"/>
                <w:lang w:eastAsia="zh-CN"/>
              </w:rPr>
              <w:t>уб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>.</w:t>
            </w:r>
          </w:p>
        </w:tc>
        <w:tc>
          <w:tcPr>
            <w:tcW w:w="1276" w:type="dxa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не более 10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тыс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.р</w:t>
            </w:r>
            <w:proofErr w:type="gramEnd"/>
            <w:r w:rsidRPr="00715FA6">
              <w:rPr>
                <w:rFonts w:ascii="Liberation Serif" w:hAnsi="Liberation Serif"/>
                <w:lang w:eastAsia="zh-CN"/>
              </w:rPr>
              <w:t>уб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>.</w:t>
            </w:r>
          </w:p>
        </w:tc>
      </w:tr>
      <w:tr w:rsidR="00367A1F" w:rsidRPr="00715FA6" w:rsidTr="00AF0EC5">
        <w:tc>
          <w:tcPr>
            <w:tcW w:w="470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5</w:t>
            </w:r>
          </w:p>
        </w:tc>
        <w:tc>
          <w:tcPr>
            <w:tcW w:w="10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29.10.2</w:t>
            </w:r>
          </w:p>
        </w:tc>
        <w:tc>
          <w:tcPr>
            <w:tcW w:w="1849" w:type="dxa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>Автомобили легковые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Мощность двигателя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комплектация 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предельная цена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251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383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Лошадиная сила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рубль</w:t>
            </w: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не более 200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не более 2,5 млн.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не более 200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не более 1,5 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млн.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не более 200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не более 1,0 млн.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</w:tr>
      <w:tr w:rsidR="00367A1F" w:rsidRPr="00715FA6" w:rsidTr="00AF0EC5">
        <w:tc>
          <w:tcPr>
            <w:tcW w:w="470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6</w:t>
            </w:r>
          </w:p>
        </w:tc>
        <w:tc>
          <w:tcPr>
            <w:tcW w:w="1049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31.01.11</w:t>
            </w:r>
          </w:p>
        </w:tc>
        <w:tc>
          <w:tcPr>
            <w:tcW w:w="18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Обивочные материалы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jc w:val="center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ind w:left="-53" w:firstLine="53"/>
              <w:rPr>
                <w:rFonts w:ascii="Liberation Serif" w:hAnsi="Liberation Serif"/>
                <w:lang w:eastAsia="zh-CN"/>
              </w:rPr>
            </w:pPr>
            <w:proofErr w:type="gramStart"/>
            <w:r w:rsidRPr="00715FA6">
              <w:rPr>
                <w:rFonts w:ascii="Liberation Serif" w:hAnsi="Liberation Serif"/>
                <w:lang w:eastAsia="zh-CN"/>
              </w:rPr>
              <w:t>предельное значение – кожа натуральная,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proofErr w:type="gramStart"/>
            <w:r w:rsidRPr="00715FA6">
              <w:rPr>
                <w:rFonts w:ascii="Liberation Serif" w:hAnsi="Liberation Serif"/>
                <w:lang w:eastAsia="zh-CN"/>
              </w:rPr>
              <w:t>предельное значение – кожа натуральная, возможные значения: искусственная кожа, мебельный (искусственный) мех, искусственная замша</w:t>
            </w:r>
            <w:proofErr w:type="gramEnd"/>
          </w:p>
          <w:p w:rsidR="00367A1F" w:rsidRPr="00715FA6" w:rsidRDefault="00367A1F" w:rsidP="00AF0EC5">
            <w:pPr>
              <w:suppressAutoHyphens/>
              <w:ind w:left="-53" w:firstLine="5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(микрофибра), ткань, нетканые материалы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proofErr w:type="gramStart"/>
            <w:r w:rsidRPr="00715FA6">
              <w:rPr>
                <w:rFonts w:ascii="Liberation Serif" w:hAnsi="Liberation Serif"/>
                <w:lang w:eastAsia="zh-CN"/>
              </w:rPr>
              <w:t>предельное значение – искусственная кожа,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proofErr w:type="gramStart"/>
            <w:r w:rsidRPr="00715FA6">
              <w:rPr>
                <w:rFonts w:ascii="Liberation Serif" w:hAnsi="Liberation Serif"/>
                <w:lang w:eastAsia="zh-CN"/>
              </w:rPr>
              <w:t>предельное значение – искусственная кожа,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Предельное значение - ткань; возможное значение - нетканые материалы</w:t>
            </w:r>
          </w:p>
        </w:tc>
      </w:tr>
      <w:tr w:rsidR="00367A1F" w:rsidRPr="00715FA6" w:rsidTr="00AF0EC5">
        <w:trPr>
          <w:trHeight w:val="7453"/>
        </w:trPr>
        <w:tc>
          <w:tcPr>
            <w:tcW w:w="470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7</w:t>
            </w:r>
          </w:p>
        </w:tc>
        <w:tc>
          <w:tcPr>
            <w:tcW w:w="1049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31.01.12</w:t>
            </w:r>
          </w:p>
        </w:tc>
        <w:tc>
          <w:tcPr>
            <w:tcW w:w="1849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Материал (вид древесины)</w:t>
            </w:r>
          </w:p>
          <w:p w:rsidR="00367A1F" w:rsidRPr="00715FA6" w:rsidRDefault="00367A1F" w:rsidP="00AF0EC5">
            <w:pPr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предельное значение: массив древесины "ценных" пород (твердолиственных и тропических). Возможные значения: древесина хвойных и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мягколиственных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 xml:space="preserve"> пород: береза, лиственница, сосна, ель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предельное значение: массив древесины "ценных" пород (твердолиственных и тропических). Возможные значения: древесина хвойных и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мягколиственных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 xml:space="preserve"> пород: береза, лиственница, сосна, ель</w:t>
            </w:r>
          </w:p>
          <w:p w:rsidR="00367A1F" w:rsidRPr="00715FA6" w:rsidRDefault="00367A1F" w:rsidP="00AF0EC5">
            <w:pPr>
              <w:suppressAutoHyphens/>
              <w:ind w:right="-108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427" w:type="dxa"/>
            <w:gridSpan w:val="2"/>
          </w:tcPr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предельное значение: древесина хвойных и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мягколиственных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 xml:space="preserve"> пород: береза, лиственница, сосна, ель Возможные значения: </w:t>
            </w:r>
          </w:p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предельное значение:</w:t>
            </w:r>
          </w:p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- ДСП, МДФ</w:t>
            </w:r>
          </w:p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408" w:type="dxa"/>
          </w:tcPr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предельное значение: древесина хвойных и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мягколиственных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 xml:space="preserve"> пород: береза, лиственница, сосна, ель Возможные значения: </w:t>
            </w:r>
          </w:p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предельное значение:</w:t>
            </w:r>
          </w:p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- ДСП, МДФ</w:t>
            </w:r>
          </w:p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предельное значение:</w:t>
            </w:r>
          </w:p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- ДСП, МДФ</w:t>
            </w:r>
          </w:p>
        </w:tc>
      </w:tr>
      <w:tr w:rsidR="00367A1F" w:rsidRPr="00715FA6" w:rsidTr="00AF0EC5">
        <w:trPr>
          <w:trHeight w:val="4237"/>
        </w:trPr>
        <w:tc>
          <w:tcPr>
            <w:tcW w:w="470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8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2126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обивочные материалы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предельное значение: кожа натуральная. 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предельное значение: кожа натуральная. 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27" w:type="dxa"/>
            <w:gridSpan w:val="2"/>
          </w:tcPr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предельное значение: кожа натуральная. </w:t>
            </w:r>
            <w:proofErr w:type="gramStart"/>
            <w:r w:rsidRPr="00715FA6">
              <w:rPr>
                <w:rFonts w:ascii="Liberation Serif" w:hAnsi="Liberation Serif"/>
                <w:lang w:eastAsia="zh-CN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08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proofErr w:type="gramStart"/>
            <w:r w:rsidRPr="00715FA6">
              <w:rPr>
                <w:rFonts w:ascii="Liberation Serif" w:hAnsi="Liberation Serif"/>
                <w:lang w:eastAsia="zh-CN"/>
              </w:rPr>
              <w:t>предельное значение – искусственная кожа,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Предельное значение - ткань; возможное значение - нетканые материалы</w:t>
            </w:r>
          </w:p>
        </w:tc>
      </w:tr>
      <w:tr w:rsidR="00367A1F" w:rsidRPr="00715FA6" w:rsidTr="00AF0EC5">
        <w:trPr>
          <w:trHeight w:val="3828"/>
        </w:trPr>
        <w:tc>
          <w:tcPr>
            <w:tcW w:w="470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8</w:t>
            </w:r>
          </w:p>
        </w:tc>
        <w:tc>
          <w:tcPr>
            <w:tcW w:w="1049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31.01.12</w:t>
            </w:r>
          </w:p>
        </w:tc>
        <w:tc>
          <w:tcPr>
            <w:tcW w:w="1849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Мебель деревянная для офисов. Пояснения по требуемой продукции: мебель офисная (шкафы, столы и т.п.)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материал (вид древесины)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предельное значение: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- массив древесины ценных пород (твердолиственных и тропических);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возможные значения: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 xml:space="preserve">- древесина хвойных и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мягколиственных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 xml:space="preserve"> пород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предельное значение: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- массив древесины ценных пород (твердолиственных и тропических);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возможные значения: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 xml:space="preserve">- древесина хвойных и </w:t>
            </w:r>
            <w:proofErr w:type="spellStart"/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мягколиственных</w:t>
            </w:r>
            <w:proofErr w:type="spellEnd"/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 xml:space="preserve"> пород</w:t>
            </w:r>
          </w:p>
        </w:tc>
        <w:tc>
          <w:tcPr>
            <w:tcW w:w="1427" w:type="dxa"/>
            <w:gridSpan w:val="2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предельное значение: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- массив древесины ценных пород (твердолиственных и тропических);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возможные значения:</w:t>
            </w:r>
          </w:p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- древесина хвойных и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мягколиственных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 xml:space="preserve"> пород</w:t>
            </w:r>
          </w:p>
        </w:tc>
        <w:tc>
          <w:tcPr>
            <w:tcW w:w="1408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предельное значение: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- массив древесины ценных пород (твердолиственных и тропических);</w:t>
            </w:r>
          </w:p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возможные значения:</w:t>
            </w:r>
          </w:p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- древесина хвойных и </w:t>
            </w:r>
            <w:proofErr w:type="spellStart"/>
            <w:r w:rsidRPr="00715FA6">
              <w:rPr>
                <w:rFonts w:ascii="Liberation Serif" w:hAnsi="Liberation Serif"/>
                <w:lang w:eastAsia="zh-CN"/>
              </w:rPr>
              <w:t>мягколиственных</w:t>
            </w:r>
            <w:proofErr w:type="spellEnd"/>
            <w:r w:rsidRPr="00715FA6">
              <w:rPr>
                <w:rFonts w:ascii="Liberation Serif" w:hAnsi="Liberation Serif"/>
                <w:lang w:eastAsia="zh-CN"/>
              </w:rPr>
              <w:t xml:space="preserve"> пород</w:t>
            </w:r>
          </w:p>
        </w:tc>
        <w:tc>
          <w:tcPr>
            <w:tcW w:w="1276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715FA6">
              <w:rPr>
                <w:rFonts w:ascii="Liberation Serif" w:hAnsi="Liberation Serif"/>
                <w:sz w:val="24"/>
                <w:szCs w:val="24"/>
                <w:lang w:eastAsia="zh-CN"/>
              </w:rPr>
              <w:t>предельное значение:</w:t>
            </w:r>
          </w:p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- ДСП, МДФ</w:t>
            </w:r>
          </w:p>
        </w:tc>
      </w:tr>
      <w:tr w:rsidR="00367A1F" w:rsidRPr="00715FA6" w:rsidTr="00AF0EC5">
        <w:tc>
          <w:tcPr>
            <w:tcW w:w="470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9</w:t>
            </w:r>
          </w:p>
        </w:tc>
        <w:tc>
          <w:tcPr>
            <w:tcW w:w="10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49.32.1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1</w:t>
            </w:r>
          </w:p>
        </w:tc>
        <w:tc>
          <w:tcPr>
            <w:tcW w:w="1849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Услуги такси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 xml:space="preserve">Мощность 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двигателя автомобиля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251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Лошад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иная сила</w:t>
            </w: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Не более 200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Не более 200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Не более 200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</w:tr>
      <w:tr w:rsidR="00367A1F" w:rsidRPr="00715FA6" w:rsidTr="00AF0EC5">
        <w:trPr>
          <w:trHeight w:val="1125"/>
        </w:trPr>
        <w:tc>
          <w:tcPr>
            <w:tcW w:w="470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lastRenderedPageBreak/>
              <w:t>10</w:t>
            </w:r>
          </w:p>
        </w:tc>
        <w:tc>
          <w:tcPr>
            <w:tcW w:w="1049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49.32.12</w:t>
            </w:r>
          </w:p>
        </w:tc>
        <w:tc>
          <w:tcPr>
            <w:tcW w:w="1849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Услуги по аренде легковых автомобилей с водителем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Мощность двигателя автомобиля</w:t>
            </w: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251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Лошадиная сила</w:t>
            </w: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Не более 200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Не более 200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Не более 200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</w:p>
        </w:tc>
      </w:tr>
      <w:tr w:rsidR="00367A1F" w:rsidRPr="00715FA6" w:rsidTr="00AF0EC5">
        <w:tc>
          <w:tcPr>
            <w:tcW w:w="470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8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2126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комплектация автомобиля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-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-</w:t>
            </w:r>
          </w:p>
        </w:tc>
        <w:tc>
          <w:tcPr>
            <w:tcW w:w="1417" w:type="dxa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кузов: седан, антиблокировочная система (ABS), система распределения тормозного усилия (EBD), вспомогательная система торможения (BAS), подушки безопасности (фронтальные и боковые), контроль климата</w:t>
            </w:r>
          </w:p>
        </w:tc>
        <w:tc>
          <w:tcPr>
            <w:tcW w:w="1843" w:type="dxa"/>
            <w:gridSpan w:val="2"/>
          </w:tcPr>
          <w:p w:rsidR="00367A1F" w:rsidRPr="00715FA6" w:rsidRDefault="00367A1F" w:rsidP="00AF0EC5">
            <w:pPr>
              <w:suppressAutoHyphens/>
              <w:ind w:left="-53" w:right="-108"/>
              <w:rPr>
                <w:rFonts w:ascii="Liberation Serif" w:hAnsi="Liberation Serif"/>
                <w:b/>
                <w:lang w:eastAsia="zh-CN"/>
              </w:rPr>
            </w:pPr>
            <w:r w:rsidRPr="00715FA6">
              <w:rPr>
                <w:rFonts w:ascii="Liberation Serif" w:hAnsi="Liberation Serif"/>
              </w:rPr>
              <w:t>кузов: седан, антиблокировочная система (ABS), система распределения тормозного усилия (EBD), вспомогательная система торможения (BAS), подушки безопасности (фронтальные и боковые), контроль климата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suppressAutoHyphens/>
              <w:ind w:left="-108" w:right="-108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кузов: седан, антиблокировочная система (ABS), система распределения тормозного усилия (EBD), вспомогательная система торможения (BAS), подушки безопасности (фронтальные и боковые), контроль климата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кузов: седан, антиблокировочная система (ABS), система распределения тормозного усилия (EBD), вспомогательная система торможения (BAS), подушки безопасности (фронтальные и боковые), контроль климата</w:t>
            </w:r>
          </w:p>
        </w:tc>
        <w:tc>
          <w:tcPr>
            <w:tcW w:w="1276" w:type="dxa"/>
          </w:tcPr>
          <w:p w:rsidR="00367A1F" w:rsidRPr="00715FA6" w:rsidRDefault="00367A1F" w:rsidP="00AF0EC5">
            <w:pPr>
              <w:suppressAutoHyphens/>
              <w:ind w:left="-108" w:right="-143"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t>кузов: седан, антиблокировочная система (ABS), система распределения тормозного усилия (EBD), вспомогательная система торможения (BAS), подушки безопасности (фронтальные и боковые), контроль климата</w:t>
            </w:r>
          </w:p>
        </w:tc>
      </w:tr>
      <w:tr w:rsidR="00367A1F" w:rsidRPr="00715FA6" w:rsidTr="00AF0EC5">
        <w:trPr>
          <w:trHeight w:val="462"/>
        </w:trPr>
        <w:tc>
          <w:tcPr>
            <w:tcW w:w="470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11</w:t>
            </w:r>
          </w:p>
        </w:tc>
        <w:tc>
          <w:tcPr>
            <w:tcW w:w="1049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  <w:lang w:eastAsia="zh-CN"/>
              </w:rPr>
              <w:t>17.12.1</w:t>
            </w:r>
            <w:r w:rsidRPr="00715FA6">
              <w:rPr>
                <w:rFonts w:ascii="Liberation Serif" w:hAnsi="Liberation Serif"/>
                <w:lang w:eastAsia="zh-CN"/>
              </w:rPr>
              <w:lastRenderedPageBreak/>
              <w:t>4.119</w:t>
            </w:r>
          </w:p>
        </w:tc>
        <w:tc>
          <w:tcPr>
            <w:tcW w:w="1849" w:type="dxa"/>
            <w:vMerge w:val="restart"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  <w:r w:rsidRPr="00715FA6">
              <w:rPr>
                <w:rFonts w:ascii="Liberation Serif" w:hAnsi="Liberation Serif"/>
              </w:rPr>
              <w:lastRenderedPageBreak/>
              <w:t xml:space="preserve">Бумага </w:t>
            </w:r>
            <w:r w:rsidRPr="00715FA6">
              <w:rPr>
                <w:rFonts w:ascii="Liberation Serif" w:hAnsi="Liberation Serif"/>
              </w:rPr>
              <w:lastRenderedPageBreak/>
              <w:t>ксерографическая для офисной техники</w:t>
            </w:r>
          </w:p>
        </w:tc>
        <w:tc>
          <w:tcPr>
            <w:tcW w:w="212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lastRenderedPageBreak/>
              <w:t>Формат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004" w:type="dxa"/>
            <w:gridSpan w:val="2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A4</w:t>
            </w:r>
          </w:p>
        </w:tc>
        <w:tc>
          <w:tcPr>
            <w:tcW w:w="1256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A4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A4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A4</w:t>
            </w:r>
          </w:p>
        </w:tc>
        <w:tc>
          <w:tcPr>
            <w:tcW w:w="1276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A4</w:t>
            </w:r>
          </w:p>
        </w:tc>
      </w:tr>
      <w:tr w:rsidR="00367A1F" w:rsidRPr="00715FA6" w:rsidTr="00AF0EC5">
        <w:trPr>
          <w:trHeight w:val="461"/>
        </w:trPr>
        <w:tc>
          <w:tcPr>
            <w:tcW w:w="470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8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</w:rPr>
            </w:pPr>
          </w:p>
        </w:tc>
        <w:tc>
          <w:tcPr>
            <w:tcW w:w="212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Марка бумаги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004" w:type="dxa"/>
            <w:gridSpan w:val="2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Не ниже «С»</w:t>
            </w:r>
          </w:p>
        </w:tc>
        <w:tc>
          <w:tcPr>
            <w:tcW w:w="1256" w:type="dxa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 xml:space="preserve">Не ниже «С» </w:t>
            </w:r>
          </w:p>
        </w:tc>
        <w:tc>
          <w:tcPr>
            <w:tcW w:w="1418" w:type="dxa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 xml:space="preserve">Не ниже «С» </w:t>
            </w:r>
          </w:p>
        </w:tc>
        <w:tc>
          <w:tcPr>
            <w:tcW w:w="1417" w:type="dxa"/>
            <w:gridSpan w:val="2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 xml:space="preserve">Не ниже «С» </w:t>
            </w:r>
          </w:p>
        </w:tc>
        <w:tc>
          <w:tcPr>
            <w:tcW w:w="1276" w:type="dxa"/>
          </w:tcPr>
          <w:p w:rsidR="00367A1F" w:rsidRPr="00715FA6" w:rsidRDefault="00367A1F" w:rsidP="00AF0EC5">
            <w:pPr>
              <w:rPr>
                <w:rFonts w:ascii="Liberation Serif" w:hAnsi="Liberation Serif"/>
              </w:rPr>
            </w:pPr>
            <w:r w:rsidRPr="00715FA6">
              <w:rPr>
                <w:rFonts w:ascii="Liberation Serif" w:hAnsi="Liberation Serif"/>
              </w:rPr>
              <w:t xml:space="preserve">Не ниже «С» </w:t>
            </w:r>
          </w:p>
        </w:tc>
      </w:tr>
      <w:tr w:rsidR="00367A1F" w:rsidRPr="00715FA6" w:rsidTr="00AF0EC5">
        <w:trPr>
          <w:trHeight w:val="461"/>
        </w:trPr>
        <w:tc>
          <w:tcPr>
            <w:tcW w:w="470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0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  <w:lang w:eastAsia="zh-CN"/>
              </w:rPr>
            </w:pPr>
          </w:p>
        </w:tc>
        <w:tc>
          <w:tcPr>
            <w:tcW w:w="1849" w:type="dxa"/>
            <w:vMerge/>
          </w:tcPr>
          <w:p w:rsidR="00367A1F" w:rsidRPr="00715FA6" w:rsidRDefault="00367A1F" w:rsidP="00AF0EC5">
            <w:pPr>
              <w:suppressAutoHyphens/>
              <w:rPr>
                <w:rFonts w:ascii="Liberation Serif" w:hAnsi="Liberation Serif"/>
              </w:rPr>
            </w:pPr>
          </w:p>
        </w:tc>
        <w:tc>
          <w:tcPr>
            <w:tcW w:w="2126" w:type="dxa"/>
          </w:tcPr>
          <w:p w:rsidR="00367A1F" w:rsidRPr="00715FA6" w:rsidRDefault="00367A1F" w:rsidP="00AF0EC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Соответствие ГОСТ</w:t>
            </w:r>
          </w:p>
        </w:tc>
        <w:tc>
          <w:tcPr>
            <w:tcW w:w="1028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67A1F" w:rsidRPr="00715FA6" w:rsidRDefault="00367A1F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15FA6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004" w:type="dxa"/>
            <w:gridSpan w:val="2"/>
          </w:tcPr>
          <w:p w:rsidR="00367A1F" w:rsidRPr="00715FA6" w:rsidRDefault="00526625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hyperlink r:id="rId7" w:history="1"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ГОСТ </w:t>
              </w:r>
              <w:proofErr w:type="gramStart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>Р</w:t>
              </w:r>
              <w:proofErr w:type="gramEnd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 57641-2017</w:t>
              </w:r>
            </w:hyperlink>
          </w:p>
        </w:tc>
        <w:tc>
          <w:tcPr>
            <w:tcW w:w="1256" w:type="dxa"/>
          </w:tcPr>
          <w:p w:rsidR="00367A1F" w:rsidRPr="00715FA6" w:rsidRDefault="00526625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hyperlink r:id="rId8" w:history="1"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ГОСТ </w:t>
              </w:r>
              <w:proofErr w:type="gramStart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>Р</w:t>
              </w:r>
              <w:proofErr w:type="gramEnd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 57641-2017</w:t>
              </w:r>
            </w:hyperlink>
          </w:p>
        </w:tc>
        <w:tc>
          <w:tcPr>
            <w:tcW w:w="1418" w:type="dxa"/>
          </w:tcPr>
          <w:p w:rsidR="00367A1F" w:rsidRPr="00715FA6" w:rsidRDefault="00526625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hyperlink r:id="rId9" w:history="1"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ГОСТ </w:t>
              </w:r>
              <w:proofErr w:type="gramStart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>Р</w:t>
              </w:r>
              <w:proofErr w:type="gramEnd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 57641-2017</w:t>
              </w:r>
            </w:hyperlink>
          </w:p>
        </w:tc>
        <w:tc>
          <w:tcPr>
            <w:tcW w:w="1417" w:type="dxa"/>
            <w:gridSpan w:val="2"/>
          </w:tcPr>
          <w:p w:rsidR="00367A1F" w:rsidRPr="00715FA6" w:rsidRDefault="00526625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hyperlink r:id="rId10" w:history="1"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ГОСТ </w:t>
              </w:r>
              <w:proofErr w:type="gramStart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>Р</w:t>
              </w:r>
              <w:proofErr w:type="gramEnd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 57641-2017</w:t>
              </w:r>
            </w:hyperlink>
          </w:p>
        </w:tc>
        <w:tc>
          <w:tcPr>
            <w:tcW w:w="1276" w:type="dxa"/>
          </w:tcPr>
          <w:p w:rsidR="00367A1F" w:rsidRPr="00715FA6" w:rsidRDefault="00526625" w:rsidP="00AF0EC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hyperlink r:id="rId11" w:history="1"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ГОСТ </w:t>
              </w:r>
              <w:proofErr w:type="gramStart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>Р</w:t>
              </w:r>
              <w:proofErr w:type="gramEnd"/>
              <w:r w:rsidR="00367A1F" w:rsidRPr="00715FA6">
                <w:rPr>
                  <w:rFonts w:ascii="Liberation Serif" w:hAnsi="Liberation Serif"/>
                  <w:color w:val="0000FF"/>
                  <w:sz w:val="24"/>
                  <w:szCs w:val="24"/>
                </w:rPr>
                <w:t xml:space="preserve"> 57641-2017</w:t>
              </w:r>
            </w:hyperlink>
          </w:p>
        </w:tc>
      </w:tr>
    </w:tbl>
    <w:p w:rsidR="00367A1F" w:rsidRPr="00367A1F" w:rsidRDefault="00367A1F" w:rsidP="00367A1F">
      <w:pPr>
        <w:rPr>
          <w:sz w:val="20"/>
          <w:szCs w:val="20"/>
        </w:rPr>
        <w:sectPr w:rsidR="00367A1F" w:rsidRPr="00367A1F" w:rsidSect="00367A1F">
          <w:headerReference w:type="default" r:id="rId12"/>
          <w:headerReference w:type="first" r:id="rId13"/>
          <w:pgSz w:w="16838" w:h="11906" w:orient="landscape"/>
          <w:pgMar w:top="993" w:right="1134" w:bottom="851" w:left="1134" w:header="0" w:footer="0" w:gutter="0"/>
          <w:cols w:space="708"/>
          <w:titlePg/>
          <w:docGrid w:linePitch="326"/>
        </w:sectPr>
      </w:pPr>
    </w:p>
    <w:p w:rsidR="001E49B3" w:rsidRDefault="001E49B3" w:rsidP="00367A1F"/>
    <w:sectPr w:rsidR="001E49B3" w:rsidSect="00367A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625" w:rsidRDefault="00526625" w:rsidP="00367A1F">
      <w:r>
        <w:separator/>
      </w:r>
    </w:p>
  </w:endnote>
  <w:endnote w:type="continuationSeparator" w:id="0">
    <w:p w:rsidR="00526625" w:rsidRDefault="00526625" w:rsidP="0036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625" w:rsidRDefault="00526625" w:rsidP="00367A1F">
      <w:r>
        <w:separator/>
      </w:r>
    </w:p>
  </w:footnote>
  <w:footnote w:type="continuationSeparator" w:id="0">
    <w:p w:rsidR="00526625" w:rsidRDefault="00526625" w:rsidP="00367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A1F" w:rsidRDefault="00367A1F">
    <w:pPr>
      <w:pStyle w:val="a5"/>
      <w:jc w:val="center"/>
      <w:rPr>
        <w:lang w:val="ru-RU"/>
      </w:rPr>
    </w:pPr>
  </w:p>
  <w:p w:rsidR="00367A1F" w:rsidRDefault="00526625">
    <w:pPr>
      <w:pStyle w:val="a5"/>
      <w:jc w:val="center"/>
    </w:pPr>
    <w:sdt>
      <w:sdtPr>
        <w:id w:val="422541528"/>
        <w:docPartObj>
          <w:docPartGallery w:val="Page Numbers (Top of Page)"/>
          <w:docPartUnique/>
        </w:docPartObj>
      </w:sdtPr>
      <w:sdtEndPr/>
      <w:sdtContent>
        <w:r w:rsidR="00367A1F">
          <w:fldChar w:fldCharType="begin"/>
        </w:r>
        <w:r w:rsidR="00367A1F">
          <w:instrText>PAGE   \* MERGEFORMAT</w:instrText>
        </w:r>
        <w:r w:rsidR="00367A1F">
          <w:fldChar w:fldCharType="separate"/>
        </w:r>
        <w:r w:rsidR="00483B37" w:rsidRPr="00483B37">
          <w:rPr>
            <w:noProof/>
            <w:lang w:val="ru-RU"/>
          </w:rPr>
          <w:t>13</w:t>
        </w:r>
        <w:r w:rsidR="00367A1F">
          <w:fldChar w:fldCharType="end"/>
        </w:r>
      </w:sdtContent>
    </w:sdt>
  </w:p>
  <w:p w:rsidR="00715FA6" w:rsidRPr="00715FA6" w:rsidRDefault="00526625" w:rsidP="00715FA6">
    <w:pPr>
      <w:pStyle w:val="a5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A1F" w:rsidRDefault="00367A1F">
    <w:pPr>
      <w:pStyle w:val="a5"/>
      <w:jc w:val="center"/>
    </w:pPr>
  </w:p>
  <w:p w:rsidR="00367A1F" w:rsidRDefault="00367A1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A1F"/>
    <w:rsid w:val="001E49B3"/>
    <w:rsid w:val="00367A1F"/>
    <w:rsid w:val="00483B37"/>
    <w:rsid w:val="00526625"/>
    <w:rsid w:val="00E1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A1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367A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367A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367A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367A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67A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7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3B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3B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A1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367A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367A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367A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367A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67A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7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3B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3B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60E5E7FBDF4E5B2EBD6C95413428ADDBA9B8D10BE0765C57A51EC1F94BE503CF8F90865E8B642EF4A9BC31m9r4K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60E5E7FBDF4E5B2EBD6C95413428ADDBA9B8D10BE0765C57A51EC1F94BE503CF8F90865E8B642EF4A9BC31m9r4K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760E5E7FBDF4E5B2EBD6C95413428ADDBA9B8D10BE0765C57A51EC1F94BE503CF8F90865E8B642EF4A9BC31m9r4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760E5E7FBDF4E5B2EBD6C95413428ADDBA9B8D10BE0765C57A51EC1F94BE503CF8F90865E8B642EF4A9BC31m9r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60E5E7FBDF4E5B2EBD6C95413428ADDBA9B8D10BE0765C57A51EC1F94BE503CF8F90865E8B642EF4A9BC31m9r4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</cp:revision>
  <cp:lastPrinted>2019-08-05T08:44:00Z</cp:lastPrinted>
  <dcterms:created xsi:type="dcterms:W3CDTF">2019-07-26T07:17:00Z</dcterms:created>
  <dcterms:modified xsi:type="dcterms:W3CDTF">2019-08-05T08:44:00Z</dcterms:modified>
</cp:coreProperties>
</file>